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4E932430" w:rsidR="00D82C18" w:rsidRPr="00B56791" w:rsidRDefault="00B3608C" w:rsidP="00773F6C">
      <w:pPr>
        <w:rPr>
          <w:rFonts w:ascii="Verdana" w:hAnsi="Verdana"/>
          <w:b/>
          <w:bCs/>
        </w:rPr>
      </w:pPr>
      <w:r>
        <w:rPr>
          <w:rFonts w:ascii="Verdana" w:hAnsi="Verdana"/>
          <w:b/>
          <w:sz w:val="28"/>
        </w:rPr>
        <w:t>Mësimi 1.4 Procedurat dhe praktika e ndihmës juridike të ndërsjellë (versioni online)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1DB48F15" w:rsidR="00D82C18" w:rsidRPr="00773F6C" w:rsidRDefault="00C115FC" w:rsidP="0094771B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</w:rPr>
              <w:t>Mësimi 1.4 Procedurat dhe praktika e ndihmës juridike të ndërsjellë (versioni online)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3AD62226" w:rsidR="00D82C18" w:rsidRPr="00D82C18" w:rsidRDefault="00D82C18" w:rsidP="0094771B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Kohëzgjatja: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60 minuta </w:t>
            </w:r>
          </w:p>
        </w:tc>
      </w:tr>
      <w:tr w:rsidR="00E7344B" w:rsidRPr="00D82C18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68B9BEF1" w:rsidR="00E7344B" w:rsidRPr="000F7896" w:rsidRDefault="00E7344B" w:rsidP="0094771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Burimet e nevojshme: </w:t>
            </w:r>
          </w:p>
          <w:p w14:paraId="7E258817" w14:textId="77777777" w:rsidR="00863197" w:rsidRPr="00BB0C1B" w:rsidRDefault="00863197" w:rsidP="0094771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 xml:space="preserve">PC/Laptop ngarkuar me versione softuerësh të pajtueshëm me materialet e përgatitura </w:t>
            </w:r>
          </w:p>
          <w:p w14:paraId="00E2D22C" w14:textId="77777777" w:rsidR="00863197" w:rsidRPr="00BB0C1B" w:rsidRDefault="00863197" w:rsidP="0094771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>Qasje në internet</w:t>
            </w:r>
          </w:p>
          <w:p w14:paraId="18A5802F" w14:textId="77777777" w:rsidR="00863197" w:rsidRPr="000F7896" w:rsidRDefault="00863197" w:rsidP="0094771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rFonts w:ascii="Symbol" w:hAnsi="Symbol"/>
              </w:rPr>
            </w:pPr>
            <w:r>
              <w:t>Qasja në softuerin/platformën e konferencave online.</w:t>
            </w:r>
          </w:p>
          <w:p w14:paraId="20334645" w14:textId="77777777" w:rsidR="00863197" w:rsidRPr="003406F3" w:rsidRDefault="00863197" w:rsidP="0094771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szCs w:val="18"/>
              </w:rPr>
            </w:pPr>
            <w:r>
              <w:t>Projektor dhe ekran për shfaqje</w:t>
            </w:r>
          </w:p>
          <w:p w14:paraId="14CF9EF0" w14:textId="6A1B9713" w:rsidR="000F7896" w:rsidRPr="000F7896" w:rsidRDefault="00863197" w:rsidP="0094771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r>
              <w:t>Fletore për shënime dhe lapsa kimik</w:t>
            </w:r>
          </w:p>
        </w:tc>
      </w:tr>
      <w:tr w:rsidR="00E7344B" w:rsidRPr="00D82C18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6240823C" w:rsidR="00A03CF0" w:rsidRDefault="00A03CF0" w:rsidP="0094771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Qëllimi i seancës:  </w:t>
            </w:r>
          </w:p>
          <w:p w14:paraId="17B64E8D" w14:textId="19C0F25B" w:rsidR="00B56791" w:rsidRDefault="00B56791" w:rsidP="0094771B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 xml:space="preserve">Seanca ka për qëllim diskutimin e konceptit të praktikës dhe procedurës së Ndihmës Juridike të Ndërsjellë (NJN) dhe ekstradimin; sfidat aktuale të procesit të NJN-së dhe se si sisteme të ndryshme ligjore mund të ndikojnë në efikasitetin e procesit të NJN-së.  </w:t>
            </w:r>
          </w:p>
          <w:p w14:paraId="3FE58655" w14:textId="52677E28" w:rsidR="0094771B" w:rsidRPr="0094771B" w:rsidRDefault="00B56791" w:rsidP="0094771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Procedura e NJN-së duhet të plotësohet gjithashtu me procedurat e bashkëpunimit të subjekteve private pasi disa nga aspektet zyrtare të saj vijnë nga Konventa dhe ligjet kombëtare, p.sh. bashkëpunimi i drejtpërdrejtë i ISP-së.</w:t>
            </w:r>
          </w:p>
        </w:tc>
      </w:tr>
      <w:tr w:rsidR="00A03CF0" w:rsidRPr="00D82C18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559A7E05" w14:textId="28267110" w:rsidR="00A03CF0" w:rsidRPr="00271010" w:rsidRDefault="00271010" w:rsidP="0094771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Objektivat:</w:t>
            </w:r>
          </w:p>
          <w:p w14:paraId="6B3AB4EA" w14:textId="007B9848" w:rsidR="00B56791" w:rsidRPr="00B56791" w:rsidRDefault="00B56791" w:rsidP="0094771B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ind w:left="360"/>
              <w:contextualSpacing w:val="0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 të kuptuar më mirë praktikat dhe procedurat e Ndihmës Juridike të Ndërsjellë</w:t>
            </w:r>
          </w:p>
          <w:p w14:paraId="463B7237" w14:textId="75BA8DD3" w:rsidR="00B56791" w:rsidRPr="00B56791" w:rsidRDefault="00B56791" w:rsidP="0094771B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ind w:left="360"/>
              <w:contextualSpacing w:val="0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 të mësuar rreth sfidave të procesit të NJN-së dhe çfarë dhe si ndikon në efikasitetin e saj</w:t>
            </w:r>
          </w:p>
          <w:p w14:paraId="71996F89" w14:textId="774A641D" w:rsidR="00B56791" w:rsidRPr="00B56791" w:rsidRDefault="00B56791" w:rsidP="0094771B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ind w:left="360"/>
              <w:contextualSpacing w:val="0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 të mësuar në lidhje me instrumentet e bashkëpunimit, standardet dhe kanalet e komunikimit</w:t>
            </w:r>
          </w:p>
          <w:p w14:paraId="0B05919F" w14:textId="2D1527C0" w:rsidR="00B56791" w:rsidRPr="00B56791" w:rsidRDefault="00B56791" w:rsidP="0094771B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ind w:left="360"/>
              <w:contextualSpacing w:val="0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për të kuptuar se cilat janë kërkesat e ndryshme ligjore </w:t>
            </w:r>
          </w:p>
          <w:p w14:paraId="22F47B0F" w14:textId="32BA57E4" w:rsidR="00B56791" w:rsidRPr="00B56791" w:rsidRDefault="00B56791" w:rsidP="0094771B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ind w:left="360"/>
              <w:contextualSpacing w:val="0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 të mësuar në lidhje me vlerësimet ekzistuese të NJN-së dhe për të rritur vetëdijesimin në lidhje me rekomandimet se si të përmirësohet procesi</w:t>
            </w:r>
          </w:p>
          <w:p w14:paraId="61ABEAC5" w14:textId="62D05CDA" w:rsidR="004D35F1" w:rsidRPr="00B56791" w:rsidRDefault="00B56791" w:rsidP="0094771B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ind w:left="360"/>
              <w:contextualSpacing w:val="0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 të përmirësuar njohuritë në lidhje me mjetet ekzistuese mbështetëse</w:t>
            </w:r>
          </w:p>
        </w:tc>
      </w:tr>
      <w:tr w:rsidR="005703B7" w:rsidRPr="00D82C18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9A6E0DE" w:rsidR="005703B7" w:rsidRDefault="00E95703" w:rsidP="0094771B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lastRenderedPageBreak/>
              <w:t>Udhëzimi për trajnerë</w:t>
            </w:r>
          </w:p>
          <w:p w14:paraId="4A62EF5F" w14:textId="2A833BE9" w:rsidR="004D35F1" w:rsidRDefault="004D35F1" w:rsidP="0094771B">
            <w:pPr>
              <w:spacing w:before="120" w:after="120" w:line="260" w:lineRule="atLeast"/>
              <w:ind w:left="720" w:hanging="720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Gjatë seancës duhet të merren parasysh temat vijuese:</w:t>
            </w:r>
          </w:p>
          <w:p w14:paraId="1675BBB8" w14:textId="7B88A923" w:rsidR="004D35F1" w:rsidRDefault="00F1338F" w:rsidP="0094771B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ind w:hanging="720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Instrumentet e bashkëpunimit ndërkombëtar, standardet dhe kanalet e komunikimit, përfshirë traktatet dypalëshe, shumëpalëshe dhe ndërkombëtare, me vështrim të veçantë për Konventën e Budapestit</w:t>
            </w:r>
          </w:p>
          <w:p w14:paraId="2E00410B" w14:textId="798E1123" w:rsidR="00D62E5F" w:rsidRPr="004D35F1" w:rsidRDefault="00D62E5F" w:rsidP="0094771B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ind w:hanging="720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Kanalet e komunikimit duhet të përfshijnë transmetimin dhe transmetimin e drejtpërdrejtë ndërmjet autoriteteve qendrore, kanalit diplomatik dhe të Interpolit dhe komunikimeve të shpejtuara</w:t>
            </w:r>
          </w:p>
          <w:p w14:paraId="7E837F6B" w14:textId="76A6DD11" w:rsidR="004B7351" w:rsidRPr="00D62E5F" w:rsidRDefault="00D62E5F" w:rsidP="0094771B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ind w:hanging="720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Kërkesat dhe konsideratat ligjore të Ndihmës Juridike të Ndërsjellë, duke përfshirë formën e kërkesës, përmbajtjen, informacionin shtesë dhe zbatimin e ligjit të brendshëm</w:t>
            </w:r>
          </w:p>
          <w:p w14:paraId="55ECADDA" w14:textId="23E4B337" w:rsidR="00D62E5F" w:rsidRDefault="00D62E5F" w:rsidP="0094771B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ind w:hanging="720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Konsideratat duhet të përfshijnë çështjet anësore kërkuese dhe të kërkuara</w:t>
            </w:r>
          </w:p>
          <w:p w14:paraId="17BC0CB1" w14:textId="3D19CBEF" w:rsidR="00D62E5F" w:rsidRDefault="00D62E5F" w:rsidP="0094771B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ind w:hanging="720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Vlerësimi i Këshillit të Evropës për NJN dhe dispozitat tjera, rekomandimet dhe mjetet ekzistuese të mbështetjes</w:t>
            </w:r>
          </w:p>
          <w:p w14:paraId="5EFF4BEF" w14:textId="23CB5941" w:rsidR="00006EAD" w:rsidRPr="0094771B" w:rsidRDefault="00D62E5F" w:rsidP="0094771B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ind w:hanging="720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Mjetet mbështetëse duhet të ushtrohen me lidhje të drejtpërdrejtë në internet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94771B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94771B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 w:rsidP="0094771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Përmbajtja</w:t>
            </w:r>
          </w:p>
        </w:tc>
      </w:tr>
      <w:tr w:rsidR="00F1574D" w:rsidRPr="00D82C18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42526069" w:rsidR="00D82C18" w:rsidRDefault="003630ED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deri 3</w:t>
            </w:r>
          </w:p>
          <w:p w14:paraId="5A89CF27" w14:textId="71EEF2DB" w:rsidR="00F1574D" w:rsidRPr="00F62A15" w:rsidRDefault="00F1574D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459EBF95" w:rsidR="00556D69" w:rsidRPr="00556D69" w:rsidRDefault="00556D69" w:rsidP="0094771B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 xml:space="preserve">Slajdet e hapjes janë hyrja në seancë dhe përfshijnë agjendën dhe objektivat e seancës së bashku me disa nëntema të reja nga trajnimi Hyrës. 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3371768D" w:rsidR="00F1574D" w:rsidRPr="003630ED" w:rsidRDefault="00863197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4 - 7</w:t>
            </w:r>
          </w:p>
        </w:tc>
        <w:tc>
          <w:tcPr>
            <w:tcW w:w="7485" w:type="dxa"/>
            <w:gridSpan w:val="2"/>
            <w:vAlign w:val="center"/>
          </w:tcPr>
          <w:p w14:paraId="20813360" w14:textId="31ED54F8" w:rsidR="00151E6A" w:rsidRPr="00151E6A" w:rsidRDefault="00151E6A" w:rsidP="0094771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Këto slajde shpjegojnë traktatin e ndihmës juridike të ndërsjellë (TNJN) si marrëveshje ndërmjet dy ose më shumë vendeve me qëllim mbledhjen dhe shkëmbimin e informacionit në një përpjekje për të zbatuar ligjet publike ose penale. Niveli bazë për ndihmën e ndërsjellë juridike përfaqësohet nga traktatet. Ekzistojnë një numër i ndryshëm duke filluar me dypalësh (ndërmjet dy vendeve), shumëpalësh (ndërmjet tri ose më shumë vendeve) ose ndërkombëtare (ndërmjet një numri të konsiderueshëm të vendeve, ndoshta ndër-kontinentale).</w:t>
            </w:r>
          </w:p>
          <w:p w14:paraId="2698CF7B" w14:textId="77777777" w:rsidR="00151E6A" w:rsidRDefault="00151E6A" w:rsidP="0094771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 xml:space="preserve">Traktate të tilla kanë arsye për fuqizimin e tij kryesisht në atë që parimet e përgjithshme të së drejtës ndërkombëtare nuk janë të detyrueshme dhe se vendet që i nënshkruajnë ato kanë nevojë për bazë më të fortë për bashkëpunim kriminal. Përparësitë dhe mangësitë paraqiten qartë në slajd. </w:t>
            </w:r>
          </w:p>
          <w:p w14:paraId="6C492AE1" w14:textId="77777777" w:rsidR="00151E6A" w:rsidRDefault="00151E6A" w:rsidP="0094771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 xml:space="preserve">Konventat ndërkombëtare janë traktate ose marrëveshje ndërmjet vendeve. "Konventa ndërkombëtare" përdoret shpesh në mënyrë të ndërsjellë me terma të tillë si "traktati ndërkombëtar", "marrëveshja ndërkombëtare", "kompakt", ose "kontratë ndërmjet shteteve". </w:t>
            </w:r>
          </w:p>
          <w:p w14:paraId="649FEA68" w14:textId="4DFEF691" w:rsidR="00CB3026" w:rsidRPr="00151E6A" w:rsidRDefault="00151E6A" w:rsidP="0094771B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Konventat mund të jenë të një natyre të përgjithshme ose specifike dhe ndërmjet dy ose shteteve të shumta.  Konventat ndërmjet dy shteteve quhen traktate dypalëshe; konventat ndërmjet një numri të vogël shtetesh (por më shumë se dy) quhen traktate plurilaterale; konventat ndërmjet një numri të madh shtetesh quhen traktate shumëpalëshe.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3D822BA2" w:rsidR="00F1574D" w:rsidRDefault="0033766C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8 deri 12</w:t>
            </w:r>
          </w:p>
        </w:tc>
        <w:tc>
          <w:tcPr>
            <w:tcW w:w="7485" w:type="dxa"/>
            <w:gridSpan w:val="2"/>
            <w:vAlign w:val="center"/>
          </w:tcPr>
          <w:p w14:paraId="19272A96" w14:textId="77777777" w:rsidR="00151E6A" w:rsidRDefault="00FE45CA" w:rsidP="0094771B">
            <w:pPr>
              <w:pStyle w:val="Subtitle"/>
              <w:spacing w:before="120" w:line="260" w:lineRule="atLeast"/>
              <w:rPr>
                <w:rFonts w:ascii="Arial" w:eastAsia="MS PGothic" w:hAnsi="Arial" w:cs="MS PGothic"/>
                <w:kern w:val="24"/>
              </w:rPr>
            </w:pPr>
            <w:r>
              <w:rPr>
                <w:rFonts w:ascii="Verdana" w:hAnsi="Verdana"/>
              </w:rPr>
              <w:t>Këto slajde japin shembujt e disa prej traktateve ndërkombëtare si Konventa e Budapestit, Skema e Harare e Komonuelthit etj.</w:t>
            </w:r>
            <w:r>
              <w:rPr>
                <w:rFonts w:ascii="Arial" w:hAnsi="Arial"/>
              </w:rPr>
              <w:t xml:space="preserve"> </w:t>
            </w:r>
          </w:p>
          <w:p w14:paraId="72401306" w14:textId="77777777" w:rsidR="0033766C" w:rsidRDefault="00151E6A" w:rsidP="0094771B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Ligji penal duhet të qëndrojë së bashku me këto zhvillime teknologjike të cilat ofrojnë mundësi shumë të sofistikuara për keqpërdorimin e hapësirave kibernetike dhe shkaktimin e dëmtimit të interesave të ligjshëm. Duke pasur parasysh natyrën ndërkufitare të rrjeteve të informacionit, nevojitet një përpjekje e përbashkët ndërkombëtare për t'u marrë me keqpërdorime të tilla. Vetëm një instrument i detyrueshëm ndërkombëtar mund të sigurojë efikasitetin e nevojshëm në luftën kundër këtyre fenomeneve të reja. </w:t>
            </w:r>
          </w:p>
          <w:p w14:paraId="52234401" w14:textId="77777777" w:rsidR="00151E6A" w:rsidRDefault="00151E6A" w:rsidP="0094771B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>Në kuadër të një instrumenti të tillë, përveç masave të bashkëpunimit ndërkombëtar, duhet të adresohen çështjet e së drejtës materiale dhe procedurale, si dhe çështjet që janë të lidhura ngushtë me përdorimin e teknologjisë së informacionit.</w:t>
            </w:r>
          </w:p>
          <w:p w14:paraId="09B58FC0" w14:textId="76288760" w:rsidR="0033766C" w:rsidRPr="0094771B" w:rsidRDefault="0033766C" w:rsidP="0094771B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Këto slajde paraqesin edhe fushën e punës së Grupit të Hartimit të Protokollit të Komitetit T-CY të Këshillit të Evropës mbi Protokollin e Dytë Shtesë të Konventës së Budapestit.</w:t>
            </w: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6A8F219F" w:rsidR="00F1574D" w:rsidRPr="006B6FDF" w:rsidRDefault="005D7794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13 deri 16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4AD597FB" w:rsidR="00556D69" w:rsidRPr="006527C6" w:rsidRDefault="003F6587" w:rsidP="0094771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Këto slajde paraqesin kanale komunikimi në shembullin e Konventës së Këshillit të Evropës të vitit 1959 për Ndihmën Juridike të Ndërsjellë në Çështjet Penale dhe protokolleve shtesë, së bashku me Konventën e Budapestit dhe burime tjera të rëndësishme. 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2DD43546" w:rsidR="00F1574D" w:rsidRPr="006527C6" w:rsidRDefault="0033766C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17 deri 24</w:t>
            </w:r>
          </w:p>
        </w:tc>
        <w:tc>
          <w:tcPr>
            <w:tcW w:w="7485" w:type="dxa"/>
            <w:gridSpan w:val="2"/>
            <w:vAlign w:val="center"/>
          </w:tcPr>
          <w:p w14:paraId="27CB1879" w14:textId="1780B835" w:rsidR="00AB07AA" w:rsidRDefault="006527C6" w:rsidP="0094771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>Këto slajde mbulojnë kërkesat ligjore për ndihmë juridike të ndërsjellë në çështjet penale.</w:t>
            </w:r>
          </w:p>
          <w:p w14:paraId="6E2FA816" w14:textId="0BDE5C53" w:rsidR="00AB07AA" w:rsidRPr="00AB07AA" w:rsidRDefault="0033766C" w:rsidP="0094771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Neni 27 i Konventës së Budapestit (Procedurat që kanë të bëjnë me kërkesat e ndihmës së ndërsjellë në mungesë të marrëveshjeve të zbatueshme ndërkombëtare), paragrafët 2-10, sigurojnë një numër rregullash për sigurimin e ndihmës së ndërsjellë në mungesë të një TNJN-je ose rregullimi në bazë të legjislacionit uniform ose të ndërsjellë, duke përfshirë krijimin e autoriteteve qendrore, vendosjen e kushteve, arsyeve dhe procedurave në rastet e shtyrjes ose refuzimit, konfidencialitetin e kërkesave dhe komunikimet e drejtpërdrejta. </w:t>
            </w:r>
          </w:p>
        </w:tc>
      </w:tr>
      <w:tr w:rsidR="00F1574D" w:rsidRPr="00D82C18" w14:paraId="720470D6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61FD9F0D" w14:textId="3CF2A7F3" w:rsidR="00F1574D" w:rsidRPr="006527C6" w:rsidRDefault="0033766C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26 deri 30</w:t>
            </w:r>
          </w:p>
        </w:tc>
        <w:tc>
          <w:tcPr>
            <w:tcW w:w="7485" w:type="dxa"/>
            <w:gridSpan w:val="2"/>
            <w:vAlign w:val="center"/>
          </w:tcPr>
          <w:p w14:paraId="0B9B4B83" w14:textId="77777777" w:rsidR="0033766C" w:rsidRPr="005F709E" w:rsidRDefault="0033766C" w:rsidP="0094771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 xml:space="preserve">Këto slajde mbulojnë konsideratat të cilat paraqiten në formën e pyetjeve. Përgjigjet varen nga korniza ligjore vendore dhe ndërkombëtare e vendit në lidhje me ndihmën juridike të ndërsjellë dhe shqyrtimet specifike të çështjeve. Ato gjithashtu varen nga organizimi dhe vendosja e autoriteteve kompetente nga pala kërkuese, të përfshirë direkt në rast dhe nga niveli i bashkëpunimit ndërkombëtar. </w:t>
            </w:r>
          </w:p>
          <w:p w14:paraId="59CB9448" w14:textId="7DA76017" w:rsidR="005F709E" w:rsidRPr="005F709E" w:rsidRDefault="0033766C" w:rsidP="0094771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>Si rregull, autoritetet më të specializuara dhe me përvojë që përdorin kornizën ligjore të përshtatur për nevojat e ndihmës juridike të ndërsjellë të përshpejtuar do të fitojnë rezultate më të mira dhe më të shpejta.</w:t>
            </w:r>
          </w:p>
        </w:tc>
      </w:tr>
      <w:tr w:rsidR="006D4E39" w:rsidRPr="00D82C18" w14:paraId="09894143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26EE0A2A" w14:textId="21706F29" w:rsidR="006D4E39" w:rsidRDefault="006D4E39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31 deri 35</w:t>
            </w:r>
          </w:p>
        </w:tc>
        <w:tc>
          <w:tcPr>
            <w:tcW w:w="7485" w:type="dxa"/>
            <w:gridSpan w:val="2"/>
            <w:vAlign w:val="center"/>
          </w:tcPr>
          <w:p w14:paraId="73387852" w14:textId="77777777" w:rsidR="006D4E39" w:rsidRDefault="006D4E39" w:rsidP="0094771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 xml:space="preserve">Këto slajde përfshijnë vlerësimin e Këshillit të Evropës për NJN dhe dispozitat e tjera, duke përfshirë rekomandimet dhe mjetet ekzistuese mbështetëse. </w:t>
            </w:r>
          </w:p>
          <w:p w14:paraId="586CC452" w14:textId="77777777" w:rsidR="006D4E39" w:rsidRDefault="006D4E39" w:rsidP="0094771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 xml:space="preserve">Komiteti i Konventës së Krimit Kibernetik (T-CY), në Seancën e tij të 8-të Plenare (5-6 dhjetor 2012), vendosi të vlerësojë në vitin 2013 efikasitetin e disa prej dispozitave të bashkëpunimit ndërkombëtar të Kapitullit III të Konventës së Budapestit për Krimin Kibernetik. </w:t>
            </w:r>
          </w:p>
          <w:p w14:paraId="1508B15F" w14:textId="5FB4523B" w:rsidR="006D4E39" w:rsidRPr="00AB07AA" w:rsidRDefault="006D4E39" w:rsidP="0094771B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</w:rPr>
              <w:t>Slajdet kanë dhënë në hollësi shënime shpjeguese.</w:t>
            </w:r>
          </w:p>
        </w:tc>
      </w:tr>
      <w:tr w:rsidR="00F1574D" w:rsidRPr="00D82C18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55312634" w14:textId="30DADDF3" w:rsidR="00F1574D" w:rsidRPr="006527C6" w:rsidRDefault="006D4E39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36 deri 47</w:t>
            </w:r>
          </w:p>
        </w:tc>
        <w:tc>
          <w:tcPr>
            <w:tcW w:w="7485" w:type="dxa"/>
            <w:gridSpan w:val="2"/>
            <w:vAlign w:val="center"/>
          </w:tcPr>
          <w:p w14:paraId="2F0E2D5C" w14:textId="77777777" w:rsidR="005F709E" w:rsidRDefault="005F709E" w:rsidP="0094771B">
            <w:pPr>
              <w:spacing w:before="120" w:after="120" w:line="260" w:lineRule="atLeast"/>
              <w:rPr>
                <w:rFonts w:ascii="Arial" w:eastAsia="MS PGothic" w:hAnsi="Arial" w:cs="MS PGothic"/>
                <w:color w:val="000000" w:themeColor="text1"/>
                <w:kern w:val="24"/>
              </w:rPr>
            </w:pPr>
            <w:r>
              <w:rPr>
                <w:rFonts w:ascii="Verdana" w:hAnsi="Verdana"/>
                <w:sz w:val="18"/>
              </w:rPr>
              <w:t>Këto slajde paraqesin rekomandimet e raportit të vlerësimit.</w:t>
            </w:r>
            <w:r>
              <w:rPr>
                <w:rFonts w:ascii="Arial" w:hAnsi="Arial"/>
                <w:color w:val="000000" w:themeColor="text1"/>
              </w:rPr>
              <w:t xml:space="preserve"> </w:t>
            </w:r>
          </w:p>
          <w:p w14:paraId="7DA2C93F" w14:textId="3822EDEB" w:rsidR="005F709E" w:rsidRPr="005F709E" w:rsidRDefault="005F709E" w:rsidP="0094771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Rekomandimet ndahen në katër grupe:</w:t>
            </w:r>
          </w:p>
          <w:p w14:paraId="690F7616" w14:textId="77777777" w:rsidR="005F709E" w:rsidRPr="005F709E" w:rsidRDefault="005F709E" w:rsidP="0094771B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Rekomandimet që bien kryesisht nën përgjegjësinë e autoriteteve vendase</w:t>
            </w:r>
          </w:p>
          <w:p w14:paraId="1132221B" w14:textId="77777777" w:rsidR="005F709E" w:rsidRPr="005F709E" w:rsidRDefault="005F709E" w:rsidP="0094771B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Rekomandimet që bien kryesisht nën përgjegjësinë e T-CY-së</w:t>
            </w:r>
          </w:p>
          <w:p w14:paraId="4B531FCD" w14:textId="77777777" w:rsidR="005F709E" w:rsidRPr="005F709E" w:rsidRDefault="005F709E" w:rsidP="0094771B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Rekomandimet që bien kryesisht nën përgjegjësinë e projekteve të ndërtimit të kapaciteteve të Këshillit të Evropës</w:t>
            </w:r>
          </w:p>
          <w:p w14:paraId="4EF7EBF0" w14:textId="77777777" w:rsidR="005F709E" w:rsidRPr="005F709E" w:rsidRDefault="005F709E" w:rsidP="0094771B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Rekomandimet që mund të kenë nevojë të adresohen përmes një Protokolli Shtesë të Konventës së Budapestit për Krimin Kibernetik</w:t>
            </w:r>
          </w:p>
          <w:p w14:paraId="59937E6B" w14:textId="0DA85922" w:rsidR="006527C6" w:rsidRDefault="005F709E" w:rsidP="0094771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Lidhjet e mjeteve mbështetëse paraqiten me hiperlidhje aktive, të cilat mund të ndiqen nga trajneri dhe pjesëmarrësit nëse përcaktohen kërkesat teknike.</w:t>
            </w:r>
          </w:p>
        </w:tc>
      </w:tr>
      <w:tr w:rsidR="005F709E" w:rsidRPr="00D82C18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7D25F60C" w:rsidR="005F709E" w:rsidRDefault="006D4E39" w:rsidP="0094771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48 deri 50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77777777" w:rsidR="005F709E" w:rsidRDefault="005F709E" w:rsidP="0094771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Slajdet e fundit i lejojnë trajnerit të rishikojë objektivat e të nxënit me audiencën në mënyrë që ata të jenë të sigurt se janë arritur. Është gjithashtu një mundësi për pjesëmarrësit të ngrenë çdo çështje që mund të mbetet e pazgjidhur ose kur ata nuk i kanë kuptuar plotësisht temat e paraqitura.  </w:t>
            </w:r>
          </w:p>
          <w:p w14:paraId="4F4159A3" w14:textId="21BA5D76" w:rsidR="005F709E" w:rsidRDefault="005F709E" w:rsidP="0094771B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Për më tepër, trajneri mund të përdorë seancën për të kontrolluar njohuritë e marra duke bërë pyetje për pjesëmarrësit. Kjo është e rëndësishme pasi nuk ka vlerësim zyrtar për kursin.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94771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Ushtrime praktike</w:t>
            </w:r>
          </w:p>
          <w:p w14:paraId="04D65D89" w14:textId="0EFF7125" w:rsidR="00CB3026" w:rsidRPr="00CB3026" w:rsidRDefault="00CB3026" w:rsidP="0094771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Nuk ka ushtrime praktike të parapara me këtë mësim.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94771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Vlerësimi/Kontrolli i njohurive</w:t>
            </w:r>
          </w:p>
          <w:p w14:paraId="4496975B" w14:textId="1B3740FD" w:rsidR="00CB3026" w:rsidRPr="00CB3026" w:rsidRDefault="00CB3026" w:rsidP="0094771B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A1946"/>
    <w:multiLevelType w:val="hybridMultilevel"/>
    <w:tmpl w:val="F7D64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18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3"/>
  </w:num>
  <w:num w:numId="11">
    <w:abstractNumId w:val="11"/>
  </w:num>
  <w:num w:numId="12">
    <w:abstractNumId w:val="15"/>
  </w:num>
  <w:num w:numId="13">
    <w:abstractNumId w:val="4"/>
  </w:num>
  <w:num w:numId="14">
    <w:abstractNumId w:val="6"/>
  </w:num>
  <w:num w:numId="15">
    <w:abstractNumId w:val="14"/>
  </w:num>
  <w:num w:numId="16">
    <w:abstractNumId w:val="1"/>
  </w:num>
  <w:num w:numId="17">
    <w:abstractNumId w:val="2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6EAD"/>
    <w:rsid w:val="000C40EE"/>
    <w:rsid w:val="000F7896"/>
    <w:rsid w:val="00151E6A"/>
    <w:rsid w:val="001D603D"/>
    <w:rsid w:val="00271010"/>
    <w:rsid w:val="002E3ECE"/>
    <w:rsid w:val="002F3B54"/>
    <w:rsid w:val="0033766C"/>
    <w:rsid w:val="0034224C"/>
    <w:rsid w:val="00342639"/>
    <w:rsid w:val="003453F7"/>
    <w:rsid w:val="003630ED"/>
    <w:rsid w:val="003A435F"/>
    <w:rsid w:val="003F6587"/>
    <w:rsid w:val="004470FE"/>
    <w:rsid w:val="00450007"/>
    <w:rsid w:val="00457DD3"/>
    <w:rsid w:val="004B7351"/>
    <w:rsid w:val="004D35F1"/>
    <w:rsid w:val="004D3E6A"/>
    <w:rsid w:val="00556D69"/>
    <w:rsid w:val="005703B7"/>
    <w:rsid w:val="005A4E47"/>
    <w:rsid w:val="005D4432"/>
    <w:rsid w:val="005D7794"/>
    <w:rsid w:val="005F709E"/>
    <w:rsid w:val="006527C6"/>
    <w:rsid w:val="006B6FDF"/>
    <w:rsid w:val="006D4E39"/>
    <w:rsid w:val="0075334E"/>
    <w:rsid w:val="007678A6"/>
    <w:rsid w:val="00773F6C"/>
    <w:rsid w:val="007901AC"/>
    <w:rsid w:val="0080315D"/>
    <w:rsid w:val="00844FBF"/>
    <w:rsid w:val="00863197"/>
    <w:rsid w:val="008817F1"/>
    <w:rsid w:val="008A4C93"/>
    <w:rsid w:val="008E3FE7"/>
    <w:rsid w:val="0094771B"/>
    <w:rsid w:val="00951791"/>
    <w:rsid w:val="009717A2"/>
    <w:rsid w:val="009D1DB1"/>
    <w:rsid w:val="009F336B"/>
    <w:rsid w:val="00A03CF0"/>
    <w:rsid w:val="00A342ED"/>
    <w:rsid w:val="00A4110D"/>
    <w:rsid w:val="00A734A5"/>
    <w:rsid w:val="00A76996"/>
    <w:rsid w:val="00AA5742"/>
    <w:rsid w:val="00AB07AA"/>
    <w:rsid w:val="00B3608C"/>
    <w:rsid w:val="00B56791"/>
    <w:rsid w:val="00BD7897"/>
    <w:rsid w:val="00C115FC"/>
    <w:rsid w:val="00C541A2"/>
    <w:rsid w:val="00CB02C4"/>
    <w:rsid w:val="00CB3026"/>
    <w:rsid w:val="00CC1F79"/>
    <w:rsid w:val="00CC2222"/>
    <w:rsid w:val="00D62E5F"/>
    <w:rsid w:val="00D82C18"/>
    <w:rsid w:val="00E13BE7"/>
    <w:rsid w:val="00E7344B"/>
    <w:rsid w:val="00E95703"/>
    <w:rsid w:val="00EE1E16"/>
    <w:rsid w:val="00F1338F"/>
    <w:rsid w:val="00F1574D"/>
    <w:rsid w:val="00F504D6"/>
    <w:rsid w:val="00F62A15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7</cp:revision>
  <dcterms:created xsi:type="dcterms:W3CDTF">2020-10-20T13:27:00Z</dcterms:created>
  <dcterms:modified xsi:type="dcterms:W3CDTF">2021-05-04T12:13:00Z</dcterms:modified>
</cp:coreProperties>
</file>